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BA8" w:rsidRDefault="00B94EBB" w:rsidP="00B94EBB">
      <w:pPr>
        <w:pStyle w:val="ConsPlusTitle"/>
        <w:ind w:left="-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</w:t>
      </w:r>
      <w:r w:rsidR="00CB5416" w:rsidRPr="007957CC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B94EBB" w:rsidRPr="007957CC" w:rsidRDefault="00B94EBB" w:rsidP="00B94EBB">
      <w:pPr>
        <w:pStyle w:val="ConsPlusTitle"/>
        <w:spacing w:line="120" w:lineRule="exact"/>
        <w:ind w:left="-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B5416" w:rsidRPr="007957CC" w:rsidRDefault="00B94EBB" w:rsidP="00B94EB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</w:t>
      </w:r>
      <w:r w:rsidR="00CB5416" w:rsidRPr="007957CC">
        <w:rPr>
          <w:rFonts w:ascii="Times New Roman" w:hAnsi="Times New Roman" w:cs="Times New Roman"/>
          <w:b w:val="0"/>
          <w:sz w:val="28"/>
          <w:szCs w:val="28"/>
        </w:rPr>
        <w:t>Постановлением</w:t>
      </w:r>
    </w:p>
    <w:p w:rsidR="00CB5416" w:rsidRPr="007957CC" w:rsidRDefault="00B94EBB" w:rsidP="00B94EB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="00CB5416" w:rsidRPr="007957CC">
        <w:rPr>
          <w:rFonts w:ascii="Times New Roman" w:hAnsi="Times New Roman" w:cs="Times New Roman"/>
          <w:b w:val="0"/>
          <w:sz w:val="28"/>
          <w:szCs w:val="28"/>
        </w:rPr>
        <w:t>администрации города</w:t>
      </w:r>
    </w:p>
    <w:p w:rsidR="00CB5416" w:rsidRPr="007957CC" w:rsidRDefault="00B94EBB" w:rsidP="00B94EB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</w:t>
      </w:r>
      <w:r w:rsidR="00CB5416" w:rsidRPr="007957CC">
        <w:rPr>
          <w:rFonts w:ascii="Times New Roman" w:hAnsi="Times New Roman" w:cs="Times New Roman"/>
          <w:b w:val="0"/>
          <w:sz w:val="28"/>
          <w:szCs w:val="28"/>
        </w:rPr>
        <w:t>Комсомольска-на-Амуре</w:t>
      </w:r>
    </w:p>
    <w:p w:rsidR="00CB5416" w:rsidRPr="007957CC" w:rsidRDefault="00B94EBB" w:rsidP="00B94EB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</w:t>
      </w:r>
      <w:r w:rsidR="00CB5416" w:rsidRPr="007957CC">
        <w:rPr>
          <w:rFonts w:ascii="Times New Roman" w:hAnsi="Times New Roman" w:cs="Times New Roman"/>
          <w:b w:val="0"/>
          <w:sz w:val="28"/>
          <w:szCs w:val="28"/>
        </w:rPr>
        <w:t>от 31 октября 2019 г. № 2425-па</w:t>
      </w:r>
    </w:p>
    <w:p w:rsidR="00586BA8" w:rsidRPr="00B94EBB" w:rsidRDefault="00B94EBB" w:rsidP="00B94EB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(в ред. от 25.03.2022 г. № 5</w:t>
      </w:r>
      <w:r w:rsidR="00CB5416" w:rsidRPr="007957CC">
        <w:rPr>
          <w:rFonts w:ascii="Times New Roman" w:hAnsi="Times New Roman" w:cs="Times New Roman"/>
          <w:b w:val="0"/>
          <w:sz w:val="28"/>
          <w:szCs w:val="28"/>
        </w:rPr>
        <w:t>42-па)</w:t>
      </w:r>
    </w:p>
    <w:p w:rsidR="007957CC" w:rsidRDefault="007957CC" w:rsidP="00CB5416">
      <w:pPr>
        <w:pStyle w:val="ConsPlusTitle"/>
        <w:outlineLvl w:val="1"/>
        <w:rPr>
          <w:sz w:val="28"/>
          <w:szCs w:val="28"/>
        </w:rPr>
      </w:pPr>
    </w:p>
    <w:p w:rsidR="00B94EBB" w:rsidRPr="007957CC" w:rsidRDefault="00B94EBB" w:rsidP="00CB5416">
      <w:pPr>
        <w:pStyle w:val="ConsPlusTitle"/>
        <w:outlineLvl w:val="1"/>
        <w:rPr>
          <w:sz w:val="28"/>
          <w:szCs w:val="28"/>
        </w:rPr>
      </w:pPr>
    </w:p>
    <w:p w:rsidR="00646F5A" w:rsidRDefault="00CB54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57CC">
        <w:rPr>
          <w:rFonts w:ascii="Times New Roman" w:hAnsi="Times New Roman" w:cs="Times New Roman"/>
          <w:sz w:val="28"/>
          <w:szCs w:val="28"/>
        </w:rPr>
        <w:t>МУНИЦИПАЛЬН</w:t>
      </w:r>
      <w:r w:rsidR="00646F5A">
        <w:rPr>
          <w:rFonts w:ascii="Times New Roman" w:hAnsi="Times New Roman" w:cs="Times New Roman"/>
          <w:sz w:val="28"/>
          <w:szCs w:val="28"/>
        </w:rPr>
        <w:t>АЯ</w:t>
      </w:r>
      <w:r w:rsidRPr="007957C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46F5A">
        <w:rPr>
          <w:rFonts w:ascii="Times New Roman" w:hAnsi="Times New Roman" w:cs="Times New Roman"/>
          <w:sz w:val="28"/>
          <w:szCs w:val="28"/>
        </w:rPr>
        <w:t>А</w:t>
      </w:r>
    </w:p>
    <w:p w:rsidR="0078248F" w:rsidRPr="007957CC" w:rsidRDefault="00CB54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57CC">
        <w:rPr>
          <w:rFonts w:ascii="Times New Roman" w:hAnsi="Times New Roman" w:cs="Times New Roman"/>
          <w:sz w:val="28"/>
          <w:szCs w:val="28"/>
        </w:rPr>
        <w:t xml:space="preserve"> ГОРОДА КОМСОМОЛЬСКА-НА-АМУРЕ</w:t>
      </w:r>
    </w:p>
    <w:p w:rsidR="00646F5A" w:rsidRDefault="00CB5416" w:rsidP="00646F5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57CC">
        <w:rPr>
          <w:rFonts w:ascii="Times New Roman" w:hAnsi="Times New Roman" w:cs="Times New Roman"/>
          <w:sz w:val="28"/>
          <w:szCs w:val="28"/>
        </w:rPr>
        <w:t>«УПРАВЛЕНИЕ МУНИЦИПАЛЬНЫМИ ФИНАНСАМИ»</w:t>
      </w:r>
      <w:r w:rsidR="00646F5A" w:rsidRPr="00646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F5A" w:rsidRDefault="00646F5A" w:rsidP="00646F5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46F5A" w:rsidRDefault="00646F5A" w:rsidP="00646F5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957CC">
        <w:rPr>
          <w:rFonts w:ascii="Times New Roman" w:hAnsi="Times New Roman" w:cs="Times New Roman"/>
          <w:sz w:val="28"/>
          <w:szCs w:val="28"/>
        </w:rPr>
        <w:t>ПАСПОРТ</w:t>
      </w:r>
    </w:p>
    <w:p w:rsidR="00646F5A" w:rsidRDefault="00646F5A" w:rsidP="00646F5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646F5A" w:rsidRPr="007957CC" w:rsidRDefault="00646F5A" w:rsidP="00646F5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Комсомольска-на-Амуре «Управление муниципальными финансами»</w:t>
      </w:r>
    </w:p>
    <w:p w:rsidR="0078248F" w:rsidRPr="007957CC" w:rsidRDefault="007824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8248F" w:rsidRDefault="0078248F">
      <w:pPr>
        <w:pStyle w:val="ConsPlusNormal"/>
        <w:jc w:val="both"/>
      </w:pPr>
      <w:bookmarkStart w:id="0" w:name="_GoBack"/>
      <w:bookmarkEnd w:id="0"/>
    </w:p>
    <w:tbl>
      <w:tblPr>
        <w:tblW w:w="1034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1"/>
        <w:gridCol w:w="7207"/>
      </w:tblGrid>
      <w:tr w:rsidR="00CB5416" w:rsidTr="00646F5A">
        <w:tc>
          <w:tcPr>
            <w:tcW w:w="3141" w:type="dxa"/>
          </w:tcPr>
          <w:p w:rsidR="00CB5416" w:rsidRPr="007957CC" w:rsidRDefault="00CB5416" w:rsidP="004D79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207" w:type="dxa"/>
          </w:tcPr>
          <w:p w:rsidR="00CB5416" w:rsidRPr="007957CC" w:rsidRDefault="00CB5416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города Комсомольска-на-Ам</w:t>
            </w:r>
            <w:r w:rsidR="004D795C" w:rsidRPr="007957CC">
              <w:rPr>
                <w:rFonts w:ascii="Times New Roman" w:hAnsi="Times New Roman" w:cs="Times New Roman"/>
                <w:sz w:val="28"/>
                <w:szCs w:val="28"/>
              </w:rPr>
              <w:t>уре Хабаровского края (далее - Ф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инансовое управление)</w:t>
            </w:r>
          </w:p>
        </w:tc>
      </w:tr>
      <w:tr w:rsidR="00CB5416" w:rsidTr="00646F5A">
        <w:tc>
          <w:tcPr>
            <w:tcW w:w="3141" w:type="dxa"/>
          </w:tcPr>
          <w:p w:rsidR="00CB5416" w:rsidRPr="007957CC" w:rsidRDefault="00CB5416" w:rsidP="004D79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</w:tc>
        <w:tc>
          <w:tcPr>
            <w:tcW w:w="7207" w:type="dxa"/>
          </w:tcPr>
          <w:p w:rsidR="00CB5416" w:rsidRPr="007957CC" w:rsidRDefault="00CB5416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Комсомольска-на-Амуре;</w:t>
            </w:r>
          </w:p>
          <w:p w:rsidR="00CB5416" w:rsidRPr="007957CC" w:rsidRDefault="00CB5416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города Комсомольска-на-Амуре Хабаровского края</w:t>
            </w:r>
            <w:r w:rsidR="004D795C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Управление образования)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5416" w:rsidRPr="007957CC" w:rsidRDefault="00CB5416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Хабаровского края</w:t>
            </w:r>
            <w:r w:rsidR="004D795C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Управление по физической культуре, спорту и молодежной политике)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5416" w:rsidRPr="007957CC" w:rsidRDefault="00CB5416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города Комсомольска-на-Амуре Хабаровского края</w:t>
            </w:r>
            <w:r w:rsidR="004D795C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Отдел культуры)</w:t>
            </w:r>
          </w:p>
        </w:tc>
      </w:tr>
      <w:tr w:rsidR="00CB5416" w:rsidTr="00646F5A">
        <w:tc>
          <w:tcPr>
            <w:tcW w:w="3141" w:type="dxa"/>
          </w:tcPr>
          <w:p w:rsidR="00CB5416" w:rsidRPr="007957CC" w:rsidRDefault="00CB5416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4D795C" w:rsidRPr="007957CC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207" w:type="dxa"/>
          </w:tcPr>
          <w:p w:rsidR="00CB5416" w:rsidRPr="007957CC" w:rsidRDefault="004D795C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B5416" w:rsidRPr="007957CC">
              <w:rPr>
                <w:rFonts w:ascii="Times New Roman" w:hAnsi="Times New Roman" w:cs="Times New Roman"/>
                <w:sz w:val="28"/>
                <w:szCs w:val="28"/>
              </w:rPr>
              <w:t>овышение качества управления муниципальными финансами</w:t>
            </w:r>
          </w:p>
        </w:tc>
      </w:tr>
      <w:tr w:rsidR="004D795C" w:rsidTr="00646F5A">
        <w:trPr>
          <w:trHeight w:val="1594"/>
        </w:trPr>
        <w:tc>
          <w:tcPr>
            <w:tcW w:w="3141" w:type="dxa"/>
          </w:tcPr>
          <w:p w:rsidR="004D795C" w:rsidRPr="007957CC" w:rsidRDefault="004D795C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7" w:type="dxa"/>
          </w:tcPr>
          <w:p w:rsidR="004D795C" w:rsidRPr="007957CC" w:rsidRDefault="004D795C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обеспечение долгосрочной сбалансированности и устойчивости местного бюджета;</w:t>
            </w:r>
          </w:p>
          <w:p w:rsidR="004D795C" w:rsidRDefault="004D795C" w:rsidP="00CB54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1894" w:rsidRPr="007957C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беспечение эффективности управления муниципальным долгом</w:t>
            </w:r>
            <w:r w:rsidR="009F1894"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957CC" w:rsidRPr="007957CC" w:rsidRDefault="007957CC" w:rsidP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финансового менеджмента главных распорядителей бюджетных средств;</w:t>
            </w:r>
          </w:p>
          <w:p w:rsidR="007957CC" w:rsidRPr="007957CC" w:rsidRDefault="007957CC" w:rsidP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совершенствование системы внутреннего муниципального финансового контроля;</w:t>
            </w:r>
          </w:p>
          <w:p w:rsidR="007957CC" w:rsidRPr="007957CC" w:rsidRDefault="007957CC" w:rsidP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обеспечение прозрачности бюджета и бюджетного процесса;</w:t>
            </w:r>
          </w:p>
          <w:p w:rsidR="007957CC" w:rsidRPr="007957CC" w:rsidRDefault="007957CC" w:rsidP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развитие автоматизированных систем в сфере управления муниципальными финансами</w:t>
            </w:r>
          </w:p>
        </w:tc>
      </w:tr>
      <w:tr w:rsidR="0002351D" w:rsidTr="00646F5A">
        <w:trPr>
          <w:trHeight w:val="5320"/>
        </w:trPr>
        <w:tc>
          <w:tcPr>
            <w:tcW w:w="3141" w:type="dxa"/>
          </w:tcPr>
          <w:p w:rsidR="0002351D" w:rsidRPr="007957CC" w:rsidRDefault="0002351D" w:rsidP="00023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207" w:type="dxa"/>
          </w:tcPr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обеспечение взаимосвязи стратегического и бюджетного планирования;</w:t>
            </w:r>
          </w:p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эффективная организация планирования и исполнения местного бюджета по расходам;</w:t>
            </w:r>
          </w:p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развитие доходного потенциала местного бюджета;</w:t>
            </w:r>
          </w:p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эффективное управление муниципальным долгом;</w:t>
            </w:r>
          </w:p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- мониторинг и проведение </w:t>
            </w:r>
            <w:proofErr w:type="gramStart"/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оценки качества финансового менеджмента главных распорядителей средств местного бюджета</w:t>
            </w:r>
            <w:proofErr w:type="gramEnd"/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организация системы внутреннего муниципального финансового контроля;</w:t>
            </w:r>
          </w:p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обеспечение открытости и прозрачности бюджетного процесса в городе Комсомольске-на-Амуре;</w:t>
            </w:r>
          </w:p>
          <w:p w:rsidR="0002351D" w:rsidRPr="007957CC" w:rsidRDefault="0002351D" w:rsidP="003F0A6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внедрение и (или) использование программных продуктов, способствующих оптимизации бюджетного процесса</w:t>
            </w:r>
          </w:p>
        </w:tc>
      </w:tr>
      <w:tr w:rsidR="007957CC" w:rsidTr="00646F5A">
        <w:tc>
          <w:tcPr>
            <w:tcW w:w="3141" w:type="dxa"/>
          </w:tcPr>
          <w:p w:rsidR="007957CC" w:rsidRPr="007957CC" w:rsidRDefault="007957CC" w:rsidP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показатели (индикаторы) </w:t>
            </w:r>
          </w:p>
          <w:p w:rsidR="007957CC" w:rsidRPr="007957CC" w:rsidRDefault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7" w:type="dxa"/>
          </w:tcPr>
          <w:p w:rsidR="007957CC" w:rsidRPr="007957CC" w:rsidRDefault="007957CC" w:rsidP="007957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удельный вес расходов формируемых в рамках программ, в общем объеме расходов местного бюджета;</w:t>
            </w:r>
          </w:p>
          <w:p w:rsidR="007957CC" w:rsidRPr="007957CC" w:rsidRDefault="007957CC" w:rsidP="007957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ограничений по уровню дефицита местного бюджета;</w:t>
            </w:r>
          </w:p>
          <w:p w:rsidR="007957CC" w:rsidRPr="007957CC" w:rsidRDefault="007957CC" w:rsidP="007957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соблюдение ограничений по уровню муниципального долга</w:t>
            </w:r>
          </w:p>
          <w:p w:rsidR="007957CC" w:rsidRPr="007957CC" w:rsidRDefault="007957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7CC" w:rsidTr="00646F5A">
        <w:tc>
          <w:tcPr>
            <w:tcW w:w="3141" w:type="dxa"/>
          </w:tcPr>
          <w:p w:rsidR="007957CC" w:rsidRPr="007957CC" w:rsidRDefault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207" w:type="dxa"/>
          </w:tcPr>
          <w:p w:rsidR="007957CC" w:rsidRPr="007957CC" w:rsidRDefault="007957CC" w:rsidP="007957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в течение 2020 - 2025 годов</w:t>
            </w:r>
          </w:p>
          <w:p w:rsidR="007957CC" w:rsidRPr="007957CC" w:rsidRDefault="007957CC" w:rsidP="007957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7CC" w:rsidRPr="007957CC" w:rsidRDefault="007957CC" w:rsidP="007957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7CC" w:rsidTr="00646F5A">
        <w:tc>
          <w:tcPr>
            <w:tcW w:w="3141" w:type="dxa"/>
          </w:tcPr>
          <w:p w:rsidR="007957CC" w:rsidRPr="007957CC" w:rsidRDefault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 и прогнозная (справочная) оценка расходов краевого бюджета</w:t>
            </w:r>
          </w:p>
        </w:tc>
        <w:tc>
          <w:tcPr>
            <w:tcW w:w="7207" w:type="dxa"/>
          </w:tcPr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мероприятий программы 832 123,56 тыс. рублей, в том числе по годам: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- 120 960,53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- 84 867,65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- 123 493,00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- 158 206,10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- 172 298,14 тыс. рублей;</w:t>
            </w:r>
          </w:p>
          <w:p w:rsidR="007957CC" w:rsidRPr="007957CC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- 172 298,14 тыс. рублей.</w:t>
            </w:r>
          </w:p>
          <w:p w:rsidR="007957CC" w:rsidRPr="007957CC" w:rsidRDefault="007957CC" w:rsidP="007957C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за счет средств местного бюджета 832 123,56 тыс. рублей, в том числе по годам: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- 120 960,53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- 84 867,65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- 123 493,00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- 158 206,10 тыс. рублей;</w:t>
            </w:r>
          </w:p>
          <w:p w:rsidR="001D54C5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- 172 298,14 тыс. рублей;</w:t>
            </w:r>
          </w:p>
          <w:p w:rsidR="007957CC" w:rsidRPr="007957CC" w:rsidRDefault="001D54C5" w:rsidP="001D54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- 172 298,14 тыс. рублей.</w:t>
            </w:r>
          </w:p>
        </w:tc>
      </w:tr>
      <w:tr w:rsidR="0002351D" w:rsidTr="00646F5A">
        <w:tc>
          <w:tcPr>
            <w:tcW w:w="3141" w:type="dxa"/>
          </w:tcPr>
          <w:p w:rsidR="0002351D" w:rsidRPr="007957CC" w:rsidRDefault="000235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Конечный результат реализации </w:t>
            </w:r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2E466B" w:rsidRPr="007957CC" w:rsidRDefault="002E46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66B" w:rsidRPr="007957CC" w:rsidRDefault="002E46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466B" w:rsidRPr="007957CC" w:rsidRDefault="002E46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7" w:type="dxa"/>
          </w:tcPr>
          <w:p w:rsidR="005972A4" w:rsidRPr="007957CC" w:rsidRDefault="005972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ежегодное формирование программных расходов на уровне не менее 75 процентов от общего объема расходов местного бюджета;</w:t>
            </w:r>
          </w:p>
          <w:p w:rsidR="009F1894" w:rsidRPr="007957CC" w:rsidRDefault="00AB19B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F1894" w:rsidRPr="007957CC">
              <w:rPr>
                <w:rFonts w:ascii="Times New Roman" w:hAnsi="Times New Roman" w:cs="Times New Roman"/>
                <w:sz w:val="28"/>
                <w:szCs w:val="28"/>
              </w:rPr>
              <w:t>ежегодное соблюдение установленных законодательством РФ ограничений по объему муниципального долга и расходов на его обслуживание;</w:t>
            </w:r>
          </w:p>
          <w:p w:rsidR="0002351D" w:rsidRPr="007957CC" w:rsidRDefault="000235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ежегодное соблюдение установленных законодательством РФ ограничений по уровню дефицита местного бюджета</w:t>
            </w:r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2A4" w:rsidRPr="007957CC" w:rsidRDefault="009F1894" w:rsidP="005972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открытость и прозрачность бюджетного процесса в городе Комсомольске-на-Амуре путем обеспечения наличия на официальном сайте органов местного самоуправления города Комсомольска-на-Амуре в информационно-телекоммуникационной сети 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>Интернет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 актуальной информации о ведении бюджетного процесса в городе Комсомольске-на-Амуре,</w:t>
            </w:r>
            <w:r w:rsidR="002E466B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 другой </w:t>
            </w:r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>информации, относящейся к сфере управления муниципальными финансами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2A4" w:rsidRPr="007957CC" w:rsidRDefault="005972A4" w:rsidP="005972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- достижение рейтинга города Комсомольска-на-Амуре среди муниципальных образований субъекта по качеству управления муниципальными финансами (по оценке министерства финансов Хабаровского края) не ниже II группы, в целях получения субсидии из краевого бюджета на повышение качества управления муниципальными финансами</w:t>
            </w:r>
            <w:r w:rsidR="009F1894"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2A4" w:rsidRPr="007957CC" w:rsidRDefault="005972A4" w:rsidP="005972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ежегодное достижение показателя результативности контрольных мероприятий в рамках внутреннего муниципального финансового контроля, с учетом </w:t>
            </w:r>
            <w:proofErr w:type="gramStart"/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не менее 60%</w:t>
            </w:r>
            <w:r w:rsidR="009F1894"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72A4" w:rsidRPr="007957CC" w:rsidRDefault="009F1894" w:rsidP="005972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достижение показателя результативности контрольных мероприятий в рамках контроля в сфере закупок, с учетом </w:t>
            </w:r>
            <w:proofErr w:type="gramStart"/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>риск-ориентированного</w:t>
            </w:r>
            <w:proofErr w:type="gramEnd"/>
            <w:r w:rsidR="005972A4" w:rsidRPr="007957CC">
              <w:rPr>
                <w:rFonts w:ascii="Times New Roman" w:hAnsi="Times New Roman" w:cs="Times New Roman"/>
                <w:sz w:val="28"/>
                <w:szCs w:val="28"/>
              </w:rPr>
              <w:t xml:space="preserve"> подхода к планированию контрольной деятельности на уровне не менее 50%</w:t>
            </w:r>
            <w:r w:rsidRPr="007957C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E466B" w:rsidRPr="007957CC" w:rsidRDefault="005972A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обеспечение правомерного, результативного и экономичного использования средств местного бюджета</w:t>
            </w:r>
          </w:p>
        </w:tc>
      </w:tr>
    </w:tbl>
    <w:p w:rsidR="005972A4" w:rsidRDefault="005972A4">
      <w:pPr>
        <w:pStyle w:val="ConsPlusTitle"/>
        <w:jc w:val="center"/>
        <w:outlineLvl w:val="1"/>
      </w:pPr>
    </w:p>
    <w:p w:rsidR="005972A4" w:rsidRDefault="005972A4">
      <w:pPr>
        <w:pStyle w:val="ConsPlusTitle"/>
        <w:jc w:val="center"/>
        <w:outlineLvl w:val="1"/>
      </w:pPr>
    </w:p>
    <w:p w:rsidR="005972A4" w:rsidRDefault="005972A4">
      <w:pPr>
        <w:pStyle w:val="ConsPlusTitle"/>
        <w:jc w:val="center"/>
        <w:outlineLvl w:val="1"/>
      </w:pPr>
    </w:p>
    <w:p w:rsidR="007957CC" w:rsidRDefault="007957CC" w:rsidP="002E466B">
      <w:pPr>
        <w:pStyle w:val="ConsPlusTitle"/>
        <w:outlineLvl w:val="1"/>
      </w:pPr>
    </w:p>
    <w:sectPr w:rsidR="007957CC" w:rsidSect="00C63780">
      <w:headerReference w:type="default" r:id="rId8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2E3" w:rsidRDefault="002D52E3" w:rsidP="008B0D26">
      <w:pPr>
        <w:spacing w:after="0" w:line="240" w:lineRule="auto"/>
      </w:pPr>
      <w:r>
        <w:separator/>
      </w:r>
    </w:p>
  </w:endnote>
  <w:endnote w:type="continuationSeparator" w:id="0">
    <w:p w:rsidR="002D52E3" w:rsidRDefault="002D52E3" w:rsidP="008B0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2E3" w:rsidRDefault="002D52E3" w:rsidP="008B0D26">
      <w:pPr>
        <w:spacing w:after="0" w:line="240" w:lineRule="auto"/>
      </w:pPr>
      <w:r>
        <w:separator/>
      </w:r>
    </w:p>
  </w:footnote>
  <w:footnote w:type="continuationSeparator" w:id="0">
    <w:p w:rsidR="002D52E3" w:rsidRDefault="002D52E3" w:rsidP="008B0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65125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0D26" w:rsidRPr="008B0D26" w:rsidRDefault="008B0D2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B0D2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B0D2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B0D2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2EE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B0D2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B0D26" w:rsidRDefault="008B0D2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8F"/>
    <w:rsid w:val="0002351D"/>
    <w:rsid w:val="000E10B9"/>
    <w:rsid w:val="001B131E"/>
    <w:rsid w:val="001D4C21"/>
    <w:rsid w:val="001D54C5"/>
    <w:rsid w:val="002D52E3"/>
    <w:rsid w:val="002E466B"/>
    <w:rsid w:val="002F3A03"/>
    <w:rsid w:val="00340BFF"/>
    <w:rsid w:val="00497AF6"/>
    <w:rsid w:val="004D7698"/>
    <w:rsid w:val="004D795C"/>
    <w:rsid w:val="00586BA8"/>
    <w:rsid w:val="005972A4"/>
    <w:rsid w:val="00646F5A"/>
    <w:rsid w:val="0078248F"/>
    <w:rsid w:val="0079463D"/>
    <w:rsid w:val="007957CC"/>
    <w:rsid w:val="008B0D26"/>
    <w:rsid w:val="008F1F8C"/>
    <w:rsid w:val="009F1894"/>
    <w:rsid w:val="00AB19B0"/>
    <w:rsid w:val="00B94EBB"/>
    <w:rsid w:val="00C63780"/>
    <w:rsid w:val="00CB5416"/>
    <w:rsid w:val="00D31885"/>
    <w:rsid w:val="00D50FBA"/>
    <w:rsid w:val="00D5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2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82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82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2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824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D26"/>
  </w:style>
  <w:style w:type="paragraph" w:styleId="a5">
    <w:name w:val="footer"/>
    <w:basedOn w:val="a"/>
    <w:link w:val="a6"/>
    <w:uiPriority w:val="99"/>
    <w:unhideWhenUsed/>
    <w:rsid w:val="008B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D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2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82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2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82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2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824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B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0D26"/>
  </w:style>
  <w:style w:type="paragraph" w:styleId="a5">
    <w:name w:val="footer"/>
    <w:basedOn w:val="a"/>
    <w:link w:val="a6"/>
    <w:uiPriority w:val="99"/>
    <w:unhideWhenUsed/>
    <w:rsid w:val="008B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0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17D40-122A-44D5-8E4E-8FE417E08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BUDGET5</dc:creator>
  <cp:lastModifiedBy>Кайгородцева А.Н.</cp:lastModifiedBy>
  <cp:revision>15</cp:revision>
  <cp:lastPrinted>2021-11-02T07:44:00Z</cp:lastPrinted>
  <dcterms:created xsi:type="dcterms:W3CDTF">2021-11-02T05:48:00Z</dcterms:created>
  <dcterms:modified xsi:type="dcterms:W3CDTF">2022-11-02T01:48:00Z</dcterms:modified>
</cp:coreProperties>
</file>